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19" w:rsidRDefault="005C0619" w:rsidP="005C06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.09.22 </w:t>
      </w:r>
      <w:r w:rsidRPr="005C0619">
        <w:rPr>
          <w:rFonts w:ascii="Times New Roman" w:hAnsi="Times New Roman" w:cs="Times New Roman"/>
          <w:b/>
          <w:bCs/>
          <w:sz w:val="28"/>
          <w:szCs w:val="28"/>
        </w:rPr>
        <w:t xml:space="preserve">Мовленнєвий розвиток 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3213170"/>
            <wp:effectExtent l="0" t="0" r="0" b="6350"/>
            <wp:docPr id="1" name="Рисунок 1" descr="D:\ДНЗ\планы ясля\дитячий са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НЗ\планы ясля\дитячий сад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b/>
          <w:bCs/>
          <w:sz w:val="28"/>
          <w:szCs w:val="28"/>
        </w:rPr>
        <w:t>Заняття 1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b/>
          <w:bCs/>
          <w:sz w:val="28"/>
          <w:szCs w:val="28"/>
        </w:rPr>
        <w:t>Тема. Наш улюблений садок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5C0619">
        <w:rPr>
          <w:rFonts w:ascii="Times New Roman" w:hAnsi="Times New Roman" w:cs="Times New Roman"/>
          <w:sz w:val="28"/>
          <w:szCs w:val="28"/>
        </w:rPr>
        <w:t>ознайомити дітей з приміщенням групової кімнати; роз</w:t>
      </w:r>
      <w:r w:rsidRPr="005C0619">
        <w:rPr>
          <w:rFonts w:ascii="Times New Roman" w:hAnsi="Times New Roman" w:cs="Times New Roman"/>
          <w:sz w:val="28"/>
          <w:szCs w:val="28"/>
        </w:rPr>
        <w:softHyphen/>
        <w:t>повісти про призначення таких приміщень, як їдальня, спальна кімната, туалетна кімната, ігровий куточок; вчити дітей складати коротенькі речення із 2-3 слів про предмети, що знаходяться в кож</w:t>
      </w:r>
      <w:r w:rsidRPr="005C0619">
        <w:rPr>
          <w:rFonts w:ascii="Times New Roman" w:hAnsi="Times New Roman" w:cs="Times New Roman"/>
          <w:sz w:val="28"/>
          <w:szCs w:val="28"/>
        </w:rPr>
        <w:softHyphen/>
        <w:t>ній із цих кімнат; спонукати брати участь у бесіді, відповідати на за</w:t>
      </w:r>
      <w:r w:rsidRPr="005C0619">
        <w:rPr>
          <w:rFonts w:ascii="Times New Roman" w:hAnsi="Times New Roman" w:cs="Times New Roman"/>
          <w:sz w:val="28"/>
          <w:szCs w:val="28"/>
        </w:rPr>
        <w:softHyphen/>
        <w:t>питання вихователя; поповнювати лексичний запас іменниками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619">
        <w:rPr>
          <w:rFonts w:ascii="Times New Roman" w:hAnsi="Times New Roman" w:cs="Times New Roman"/>
          <w:sz w:val="28"/>
          <w:szCs w:val="28"/>
        </w:rPr>
        <w:t>назвами предметів побуту (стіл, стілець, ліжко) та предметами по</w:t>
      </w:r>
      <w:r w:rsidRPr="005C0619">
        <w:rPr>
          <w:rFonts w:ascii="Times New Roman" w:hAnsi="Times New Roman" w:cs="Times New Roman"/>
          <w:sz w:val="28"/>
          <w:szCs w:val="28"/>
        </w:rPr>
        <w:softHyphen/>
        <w:t xml:space="preserve">суду (тарілка, ложка, чашка); вправляти дітей у вживанні </w:t>
      </w:r>
      <w:proofErr w:type="spellStart"/>
      <w:r w:rsidRPr="005C0619">
        <w:rPr>
          <w:rFonts w:ascii="Times New Roman" w:hAnsi="Times New Roman" w:cs="Times New Roman"/>
          <w:sz w:val="28"/>
          <w:szCs w:val="28"/>
        </w:rPr>
        <w:t>прий</w:t>
      </w:r>
      <w:r w:rsidRPr="005C0619">
        <w:rPr>
          <w:rFonts w:ascii="Times New Roman" w:hAnsi="Times New Roman" w:cs="Times New Roman"/>
          <w:sz w:val="28"/>
          <w:szCs w:val="28"/>
        </w:rPr>
        <w:noBreakHyphen/>
        <w:t>менників</w:t>
      </w:r>
      <w:proofErr w:type="spellEnd"/>
      <w:r w:rsidRPr="005C0619">
        <w:rPr>
          <w:rFonts w:ascii="Times New Roman" w:hAnsi="Times New Roman" w:cs="Times New Roman"/>
          <w:sz w:val="28"/>
          <w:szCs w:val="28"/>
        </w:rPr>
        <w:t xml:space="preserve"> (за, на, під) з іменниками та в утворенні множин імен</w:t>
      </w:r>
      <w:r w:rsidRPr="005C0619">
        <w:rPr>
          <w:rFonts w:ascii="Times New Roman" w:hAnsi="Times New Roman" w:cs="Times New Roman"/>
          <w:sz w:val="28"/>
          <w:szCs w:val="28"/>
        </w:rPr>
        <w:softHyphen/>
        <w:t>ників один — багато (іграшка — іграшки, стіл — столи, лялька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619">
        <w:rPr>
          <w:rFonts w:ascii="Times New Roman" w:hAnsi="Times New Roman" w:cs="Times New Roman"/>
          <w:sz w:val="28"/>
          <w:szCs w:val="28"/>
        </w:rPr>
        <w:t>ляльки, тарілка — тарілки); розвивати мовлення дітей, пам’ять, мислення; виховувати бережливе ставлення до майна групи.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b/>
          <w:bCs/>
          <w:sz w:val="28"/>
          <w:szCs w:val="28"/>
        </w:rPr>
        <w:t xml:space="preserve">Матеріал: </w:t>
      </w:r>
      <w:r w:rsidRPr="005C0619">
        <w:rPr>
          <w:rFonts w:ascii="Times New Roman" w:hAnsi="Times New Roman" w:cs="Times New Roman"/>
          <w:sz w:val="28"/>
          <w:szCs w:val="28"/>
        </w:rPr>
        <w:t xml:space="preserve">іграшковий зайчик, вірш Г. </w:t>
      </w:r>
      <w:proofErr w:type="spellStart"/>
      <w:r w:rsidRPr="005C0619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Pr="005C0619">
        <w:rPr>
          <w:rFonts w:ascii="Times New Roman" w:hAnsi="Times New Roman" w:cs="Times New Roman"/>
          <w:sz w:val="28"/>
          <w:szCs w:val="28"/>
        </w:rPr>
        <w:t xml:space="preserve"> «Як в садочку нашому добре жити!», колисанка «Ой коте сірий»; речі, що знахо</w:t>
      </w:r>
      <w:r w:rsidRPr="005C0619">
        <w:rPr>
          <w:rFonts w:ascii="Times New Roman" w:hAnsi="Times New Roman" w:cs="Times New Roman"/>
          <w:sz w:val="28"/>
          <w:szCs w:val="28"/>
        </w:rPr>
        <w:softHyphen/>
        <w:t>дяться в груповій кімнаті.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ХІД ЗАНЯТТЯ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1. Ігрова ситуація «Зайчик у нашій групі новенький». Вихова</w:t>
      </w:r>
      <w:r w:rsidRPr="005C0619">
        <w:rPr>
          <w:rFonts w:ascii="Times New Roman" w:hAnsi="Times New Roman" w:cs="Times New Roman"/>
          <w:sz w:val="28"/>
          <w:szCs w:val="28"/>
        </w:rPr>
        <w:softHyphen/>
        <w:t>тель приносить зайчика, пояснює дітям, що він новенький, со</w:t>
      </w:r>
      <w:r w:rsidRPr="005C0619">
        <w:rPr>
          <w:rFonts w:ascii="Times New Roman" w:hAnsi="Times New Roman" w:cs="Times New Roman"/>
          <w:sz w:val="28"/>
          <w:szCs w:val="28"/>
        </w:rPr>
        <w:softHyphen/>
        <w:t>ромиться, не знає, що є в груповій кімнаті. Вихователь пропо</w:t>
      </w:r>
      <w:r w:rsidRPr="005C0619">
        <w:rPr>
          <w:rFonts w:ascii="Times New Roman" w:hAnsi="Times New Roman" w:cs="Times New Roman"/>
          <w:sz w:val="28"/>
          <w:szCs w:val="28"/>
        </w:rPr>
        <w:softHyphen/>
        <w:t xml:space="preserve">нує дітям розповісти, як гарно в садочку, що є в групі. 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lastRenderedPageBreak/>
        <w:t xml:space="preserve">2. Читання вірша Г. </w:t>
      </w:r>
      <w:proofErr w:type="spellStart"/>
      <w:r w:rsidRPr="005C0619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Pr="005C0619">
        <w:rPr>
          <w:rFonts w:ascii="Times New Roman" w:hAnsi="Times New Roman" w:cs="Times New Roman"/>
          <w:sz w:val="28"/>
          <w:szCs w:val="28"/>
        </w:rPr>
        <w:t xml:space="preserve"> «Як в садочку нашому добре жити!».</w:t>
      </w:r>
      <w:r w:rsidRPr="005C0619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5C0619">
        <w:rPr>
          <w:rFonts w:ascii="Times New Roman" w:hAnsi="Times New Roman" w:cs="Times New Roman"/>
          <w:i/>
          <w:iCs/>
          <w:sz w:val="28"/>
          <w:szCs w:val="28"/>
        </w:rPr>
        <w:t xml:space="preserve">Організація освітнього процесу від вересня до травня. Ранній вік 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Як в садочку нашому добре жити!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Між собою вміємо ми дружить.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В нашім садочку,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В ріднім гурточку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Між собою вміємо ми дружить.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3. Екскурсія приміщенням групи.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4. Дидактична вправа «Один — багато».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i/>
          <w:iCs/>
          <w:sz w:val="28"/>
          <w:szCs w:val="28"/>
        </w:rPr>
        <w:t xml:space="preserve">Мета: </w:t>
      </w:r>
      <w:r w:rsidRPr="005C0619">
        <w:rPr>
          <w:rFonts w:ascii="Times New Roman" w:hAnsi="Times New Roman" w:cs="Times New Roman"/>
          <w:sz w:val="28"/>
          <w:szCs w:val="28"/>
        </w:rPr>
        <w:t>формувати в дітей уміння та навички утворювати мно</w:t>
      </w:r>
      <w:r w:rsidRPr="005C0619">
        <w:rPr>
          <w:rFonts w:ascii="Times New Roman" w:hAnsi="Times New Roman" w:cs="Times New Roman"/>
          <w:sz w:val="28"/>
          <w:szCs w:val="28"/>
        </w:rPr>
        <w:softHyphen/>
        <w:t xml:space="preserve">жину іменників. 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i/>
          <w:iCs/>
          <w:sz w:val="28"/>
          <w:szCs w:val="28"/>
        </w:rPr>
        <w:t xml:space="preserve">Матеріал: </w:t>
      </w:r>
      <w:r w:rsidRPr="005C0619">
        <w:rPr>
          <w:rFonts w:ascii="Times New Roman" w:hAnsi="Times New Roman" w:cs="Times New Roman"/>
          <w:sz w:val="28"/>
          <w:szCs w:val="28"/>
        </w:rPr>
        <w:t>картинки із зображенням одного і декількох одна</w:t>
      </w:r>
      <w:r w:rsidRPr="005C0619">
        <w:rPr>
          <w:rFonts w:ascii="Times New Roman" w:hAnsi="Times New Roman" w:cs="Times New Roman"/>
          <w:sz w:val="28"/>
          <w:szCs w:val="28"/>
        </w:rPr>
        <w:softHyphen/>
        <w:t xml:space="preserve">кових предметів однієї групи. Це можуть бути тварини, іграшки, посуд, меблі, одяг та ін. 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Вихователь показує дітям картинку із зображенням машини. Запитує: «Що це? (</w:t>
      </w:r>
      <w:r w:rsidRPr="005C0619">
        <w:rPr>
          <w:rFonts w:ascii="Times New Roman" w:hAnsi="Times New Roman" w:cs="Times New Roman"/>
          <w:i/>
          <w:iCs/>
          <w:sz w:val="28"/>
          <w:szCs w:val="28"/>
        </w:rPr>
        <w:t>Машина</w:t>
      </w:r>
      <w:r w:rsidRPr="005C0619">
        <w:rPr>
          <w:rFonts w:ascii="Times New Roman" w:hAnsi="Times New Roman" w:cs="Times New Roman"/>
          <w:sz w:val="28"/>
          <w:szCs w:val="28"/>
        </w:rPr>
        <w:t>) На яких картинках ще зображено ма</w:t>
      </w:r>
      <w:r w:rsidRPr="005C0619">
        <w:rPr>
          <w:rFonts w:ascii="Times New Roman" w:hAnsi="Times New Roman" w:cs="Times New Roman"/>
          <w:sz w:val="28"/>
          <w:szCs w:val="28"/>
        </w:rPr>
        <w:softHyphen/>
        <w:t>шини?» Картинки слід добирати залежно від того, іменники якої теми необхідно закріпити. Також можна робити акцент на кіль</w:t>
      </w:r>
      <w:r w:rsidRPr="005C0619">
        <w:rPr>
          <w:rFonts w:ascii="Times New Roman" w:hAnsi="Times New Roman" w:cs="Times New Roman"/>
          <w:sz w:val="28"/>
          <w:szCs w:val="28"/>
        </w:rPr>
        <w:softHyphen/>
        <w:t>кість іграшок, зображених на картинці: «один — багато».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5. Дидактична гра «Де сховався зайчик?».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i/>
          <w:iCs/>
          <w:sz w:val="28"/>
          <w:szCs w:val="28"/>
        </w:rPr>
        <w:t xml:space="preserve">Мета: </w:t>
      </w:r>
      <w:r w:rsidRPr="005C0619">
        <w:rPr>
          <w:rFonts w:ascii="Times New Roman" w:hAnsi="Times New Roman" w:cs="Times New Roman"/>
          <w:sz w:val="28"/>
          <w:szCs w:val="28"/>
        </w:rPr>
        <w:t xml:space="preserve">вчити дітей розуміти прийменникові конструкції. 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Вихователь пропонує дитині заховати зайчика. Потім питає, куди він сховав зайчика, тим самим активізуючи словник малю</w:t>
      </w:r>
      <w:r w:rsidRPr="005C0619">
        <w:rPr>
          <w:rFonts w:ascii="Times New Roman" w:hAnsi="Times New Roman" w:cs="Times New Roman"/>
          <w:sz w:val="28"/>
          <w:szCs w:val="28"/>
        </w:rPr>
        <w:softHyphen/>
        <w:t>ків за темою.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6. Слухання фрагмента української народної пісні-колисанки «Ой коте сірий».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Ой коте сірий,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Не ходи у сіни,</w:t>
      </w:r>
    </w:p>
    <w:p w:rsidR="005C0619" w:rsidRP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Не валяй кружечків,</w:t>
      </w:r>
    </w:p>
    <w:p w:rsidR="00CB00BA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 w:rsidRPr="005C0619">
        <w:rPr>
          <w:rFonts w:ascii="Times New Roman" w:hAnsi="Times New Roman" w:cs="Times New Roman"/>
          <w:sz w:val="28"/>
          <w:szCs w:val="28"/>
        </w:rPr>
        <w:t>Не з’їдай вершечків.</w:t>
      </w:r>
    </w:p>
    <w:p w:rsid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000500" cy="2667000"/>
            <wp:effectExtent l="0" t="0" r="0" b="0"/>
            <wp:docPr id="2" name="Рисунок 2" descr="D:\ДНЗ\планы ясля\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НЗ\планы ясля\зайч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867025" cy="2047875"/>
            <wp:effectExtent l="0" t="0" r="9525" b="9525"/>
            <wp:docPr id="4" name="Рисунок 4" descr="D:\ДНЗ\планы ясля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НЗ\планы ясля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D7F9B59" wp14:editId="53779E91">
            <wp:extent cx="3011488" cy="2066925"/>
            <wp:effectExtent l="0" t="0" r="0" b="0"/>
            <wp:docPr id="3" name="Рисунок 3" descr="D:\ДНЗ\планы ясля\гр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НЗ\планы ясля\груп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88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19" w:rsidRDefault="005C0619" w:rsidP="005C0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A75680" wp14:editId="55AE571F">
            <wp:extent cx="2709496" cy="2047875"/>
            <wp:effectExtent l="0" t="0" r="0" b="0"/>
            <wp:docPr id="5" name="Рисунок 5" descr="D:\ДНЗ\планы ясл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НЗ\планы ясля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96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85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290A989" wp14:editId="32C4EB1A">
            <wp:extent cx="3068576" cy="1990725"/>
            <wp:effectExtent l="0" t="0" r="0" b="0"/>
            <wp:docPr id="6" name="Рисунок 6" descr="D:\ДНЗ\планы ясля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НЗ\планы ясля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76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19" w:rsidRPr="008F16AB" w:rsidRDefault="008F16AB" w:rsidP="008F16AB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F16AB">
        <w:rPr>
          <w:rFonts w:ascii="Times New Roman" w:hAnsi="Times New Roman" w:cs="Times New Roman"/>
          <w:bCs/>
          <w:sz w:val="16"/>
          <w:szCs w:val="16"/>
        </w:rPr>
        <w:t>Педан</w:t>
      </w:r>
      <w:proofErr w:type="spellEnd"/>
      <w:r w:rsidRPr="008F16AB">
        <w:rPr>
          <w:rFonts w:ascii="Times New Roman" w:hAnsi="Times New Roman" w:cs="Times New Roman"/>
          <w:bCs/>
          <w:sz w:val="16"/>
          <w:szCs w:val="16"/>
        </w:rPr>
        <w:t xml:space="preserve"> М. В.</w:t>
      </w:r>
      <w:r w:rsidRPr="008F16A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8F16AB">
        <w:rPr>
          <w:rFonts w:ascii="Times New Roman" w:hAnsi="Times New Roman" w:cs="Times New Roman"/>
          <w:sz w:val="16"/>
          <w:szCs w:val="16"/>
        </w:rPr>
        <w:t xml:space="preserve">Організація освітнього процесу від вересня до травня. </w:t>
      </w:r>
      <w:proofErr w:type="spellStart"/>
      <w:r w:rsidRPr="008F16AB">
        <w:rPr>
          <w:rFonts w:ascii="Times New Roman" w:hAnsi="Times New Roman" w:cs="Times New Roman"/>
          <w:sz w:val="16"/>
          <w:szCs w:val="16"/>
        </w:rPr>
        <w:t>Ран</w:t>
      </w:r>
      <w:r w:rsidRPr="008F16AB">
        <w:rPr>
          <w:rFonts w:ascii="Times New Roman" w:hAnsi="Times New Roman" w:cs="Times New Roman"/>
          <w:sz w:val="16"/>
          <w:szCs w:val="16"/>
        </w:rPr>
        <w:noBreakHyphen/>
        <w:t>ній</w:t>
      </w:r>
      <w:proofErr w:type="spellEnd"/>
      <w:r w:rsidRPr="008F16AB">
        <w:rPr>
          <w:rFonts w:ascii="Times New Roman" w:hAnsi="Times New Roman" w:cs="Times New Roman"/>
          <w:sz w:val="16"/>
          <w:szCs w:val="16"/>
        </w:rPr>
        <w:t xml:space="preserve"> вік / М. В. </w:t>
      </w:r>
      <w:proofErr w:type="spellStart"/>
      <w:r w:rsidRPr="008F16AB">
        <w:rPr>
          <w:rFonts w:ascii="Times New Roman" w:hAnsi="Times New Roman" w:cs="Times New Roman"/>
          <w:sz w:val="16"/>
          <w:szCs w:val="16"/>
        </w:rPr>
        <w:t>Педан</w:t>
      </w:r>
      <w:proofErr w:type="spellEnd"/>
      <w:r w:rsidRPr="008F16AB">
        <w:rPr>
          <w:rFonts w:ascii="Times New Roman" w:hAnsi="Times New Roman" w:cs="Times New Roman"/>
          <w:sz w:val="16"/>
          <w:szCs w:val="16"/>
        </w:rPr>
        <w:t>. — Х. : Вид. група «Основа», 2013. — 303, [1] с. — (Серія «ДНЗ. Вихователю»).</w:t>
      </w:r>
    </w:p>
    <w:sectPr w:rsidR="005C0619" w:rsidRPr="008F16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D4"/>
    <w:rsid w:val="005C0619"/>
    <w:rsid w:val="00634303"/>
    <w:rsid w:val="008F16AB"/>
    <w:rsid w:val="00CB00BA"/>
    <w:rsid w:val="00F44AD4"/>
    <w:rsid w:val="00F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2</cp:revision>
  <dcterms:created xsi:type="dcterms:W3CDTF">2022-09-05T15:10:00Z</dcterms:created>
  <dcterms:modified xsi:type="dcterms:W3CDTF">2022-09-05T15:10:00Z</dcterms:modified>
</cp:coreProperties>
</file>